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9094A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D:\User\Desktop\seggiolino cn protez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eggiolino cn protezio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09155E" w:rsidRDefault="0009155E" w:rsidP="0009155E">
      <w:r>
        <w:t>Seggiolino con protezioni per altalena,</w:t>
      </w:r>
    </w:p>
    <w:p w:rsidR="0009155E" w:rsidRDefault="0009155E" w:rsidP="0009155E">
      <w:r>
        <w:t>Dimensioni:440x355x230 mm, comprensivo di catene</w:t>
      </w:r>
    </w:p>
    <w:p w:rsidR="0009155E" w:rsidRDefault="0009155E" w:rsidP="0009155E">
      <w:r>
        <w:t>agganci in acciaio INOX.</w:t>
      </w:r>
      <w:r>
        <w:cr/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09155E">
        <w:t>30007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9094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2015-11-06T09:34:00Z</dcterms:created>
  <dcterms:modified xsi:type="dcterms:W3CDTF">2015-11-06T09:34:00Z</dcterms:modified>
</cp:coreProperties>
</file>