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92AE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3" name="Immagine 13" descr="http://www.dimensionecomunita.it/img/prodotti/1605/13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dimensionecomunita.it/img/prodotti/1605/132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92AE9" w:rsidRDefault="00092AE9" w:rsidP="00281AB3">
      <w:r>
        <w:t>Armadio blindato realizzato in acciaio ad alto spessore (30/10 kg 244; oppure 12/10 kg 100), sistema di chiusura con chiave a doppia mappa e triplice espansione, che chiude l'armadio sia in verticale che in orizzontale (per la versione a spessore 30/10). Dimensione: 100x50x200 (h) cm</w:t>
      </w:r>
    </w:p>
    <w:p w:rsidR="004B7EA9" w:rsidRDefault="00B4493C" w:rsidP="00281AB3">
      <w:r>
        <w:t xml:space="preserve">Categoria: </w:t>
      </w:r>
      <w:r w:rsidR="00284B08">
        <w:t>Armadi</w:t>
      </w:r>
      <w:r w:rsidR="0050554E">
        <w:t xml:space="preserve"> in metallo</w:t>
      </w:r>
    </w:p>
    <w:p w:rsidR="0053405B" w:rsidRDefault="0053405B" w:rsidP="00281AB3">
      <w:r>
        <w:t xml:space="preserve">Codice: </w:t>
      </w:r>
      <w:r w:rsidR="00092AE9">
        <w:t>RA21010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92AE9"/>
    <w:rsid w:val="000F5563"/>
    <w:rsid w:val="0015345F"/>
    <w:rsid w:val="001A6000"/>
    <w:rsid w:val="001B0538"/>
    <w:rsid w:val="001F39EC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4C3161"/>
    <w:rsid w:val="004E2A84"/>
    <w:rsid w:val="0050554E"/>
    <w:rsid w:val="0053405B"/>
    <w:rsid w:val="005D4C7C"/>
    <w:rsid w:val="00651813"/>
    <w:rsid w:val="00704629"/>
    <w:rsid w:val="00707FF2"/>
    <w:rsid w:val="00897AE7"/>
    <w:rsid w:val="008E0C72"/>
    <w:rsid w:val="0090105D"/>
    <w:rsid w:val="00955C45"/>
    <w:rsid w:val="00A369EF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138FD"/>
    <w:rsid w:val="00E61D9A"/>
    <w:rsid w:val="00F73C2A"/>
    <w:rsid w:val="00FC02BF"/>
    <w:rsid w:val="00FD5F0C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2015-03-19T08:46:00Z</dcterms:created>
  <dcterms:modified xsi:type="dcterms:W3CDTF">2015-03-19T08:46:00Z</dcterms:modified>
</cp:coreProperties>
</file>