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4475EA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" name="Immagine 10" descr="http://www.dimensionecomunita.it/img/prodotti/2102/215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2102/2155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4475EA" w:rsidRDefault="004475EA" w:rsidP="004475EA">
      <w:r>
        <w:t>Materasso POIS in PVC classe 1 resistente al fuoco,</w:t>
      </w:r>
    </w:p>
    <w:p w:rsidR="004475EA" w:rsidRDefault="004475EA" w:rsidP="004475EA">
      <w:r>
        <w:t>senza ftalati, adatto quindi anche a bambini con età</w:t>
      </w:r>
    </w:p>
    <w:p w:rsidR="004475EA" w:rsidRDefault="004475EA" w:rsidP="004475EA">
      <w:r>
        <w:t>inferiore ai 3 anni, interno 100% gommapiuma</w:t>
      </w:r>
    </w:p>
    <w:p w:rsidR="004475EA" w:rsidRDefault="004475EA" w:rsidP="004475EA">
      <w:r>
        <w:t>densità 21kg/</w:t>
      </w:r>
      <w:proofErr w:type="spellStart"/>
      <w:r>
        <w:t>mc</w:t>
      </w:r>
      <w:proofErr w:type="spellEnd"/>
    </w:p>
    <w:p w:rsidR="004475EA" w:rsidRDefault="004475EA" w:rsidP="004475EA">
      <w:r>
        <w:t>Il materasso è dotato di cerniera di sicurezza, è</w:t>
      </w:r>
    </w:p>
    <w:p w:rsidR="004475EA" w:rsidRDefault="004475EA" w:rsidP="004475EA">
      <w:r>
        <w:t>sfoderabile e facilmente lavabile con acqua e sapone</w:t>
      </w:r>
    </w:p>
    <w:p w:rsidR="004475EA" w:rsidRDefault="004475EA" w:rsidP="004475EA">
      <w:r>
        <w:t>senza ausilio di detergenti.</w:t>
      </w:r>
    </w:p>
    <w:p w:rsidR="004475EA" w:rsidRDefault="004475EA" w:rsidP="004475EA">
      <w:r>
        <w:t>Base in PVC antiscivolo.</w:t>
      </w:r>
    </w:p>
    <w:p w:rsidR="004475EA" w:rsidRDefault="004475EA" w:rsidP="004475EA">
      <w:r>
        <w:t xml:space="preserve">La sua </w:t>
      </w:r>
      <w:proofErr w:type="spellStart"/>
      <w:r>
        <w:t>texture</w:t>
      </w:r>
      <w:proofErr w:type="spellEnd"/>
      <w:r>
        <w:t xml:space="preserve"> a cerchi di varie dimensioni, permette</w:t>
      </w:r>
    </w:p>
    <w:p w:rsidR="004475EA" w:rsidRDefault="004475EA" w:rsidP="004475EA">
      <w:r>
        <w:t>di sfruttare quest'elemento per le finalità ludiche più</w:t>
      </w:r>
    </w:p>
    <w:p w:rsidR="004475EA" w:rsidRDefault="004475EA" w:rsidP="004475EA">
      <w:r>
        <w:lastRenderedPageBreak/>
        <w:t>diverse.</w:t>
      </w:r>
    </w:p>
    <w:p w:rsidR="004475EA" w:rsidRDefault="004475EA" w:rsidP="004475EA">
      <w:r>
        <w:t>Dimensioni:</w:t>
      </w:r>
    </w:p>
    <w:p w:rsidR="004475EA" w:rsidRDefault="004475EA" w:rsidP="004475EA">
      <w:r>
        <w:t>150x150x5 cm</w:t>
      </w:r>
    </w:p>
    <w:p w:rsidR="004475EA" w:rsidRDefault="004475EA" w:rsidP="004475EA">
      <w:r>
        <w:t>Abbinamenti colori disponibili:</w:t>
      </w:r>
    </w:p>
    <w:p w:rsidR="004475EA" w:rsidRDefault="004475EA" w:rsidP="004475EA">
      <w:r>
        <w:t>A) Verde scuro, verde chiaro</w:t>
      </w:r>
    </w:p>
    <w:p w:rsidR="004475EA" w:rsidRDefault="004475EA" w:rsidP="004475EA">
      <w:r>
        <w:t>B) Amaranto, arancio</w:t>
      </w:r>
    </w:p>
    <w:p w:rsidR="004475EA" w:rsidRDefault="004475EA" w:rsidP="004475EA">
      <w:r>
        <w:t>C) Blu scuro, azzurro</w:t>
      </w:r>
    </w:p>
    <w:p w:rsidR="004475EA" w:rsidRDefault="004475EA" w:rsidP="004475EA">
      <w:r>
        <w:t>Da verificarsi in base alle disponibilità di magazzino</w:t>
      </w:r>
      <w:r>
        <w:cr/>
      </w:r>
    </w:p>
    <w:p w:rsidR="00891447" w:rsidRDefault="00891447" w:rsidP="00891447">
      <w:r>
        <w:t>Disponibilità colori da verificarsi in base a magazzino.</w:t>
      </w:r>
    </w:p>
    <w:p w:rsidR="00006077" w:rsidRDefault="00AD46BF" w:rsidP="00006077">
      <w:r w:rsidRPr="00AD46BF">
        <w:t xml:space="preserve">Catalogo: </w:t>
      </w:r>
      <w:r w:rsidR="00006077">
        <w:t>Arredi per Asili, Scuole e</w:t>
      </w:r>
    </w:p>
    <w:p w:rsidR="00414BA1" w:rsidRDefault="00006077" w:rsidP="00006077">
      <w:r>
        <w:t>Comunità</w:t>
      </w:r>
    </w:p>
    <w:p w:rsidR="00AD46BF" w:rsidRDefault="00272664" w:rsidP="00AD46BF">
      <w:r>
        <w:t>Co</w:t>
      </w:r>
      <w:r w:rsidR="00414BA1">
        <w:t>dice:</w:t>
      </w:r>
      <w:r w:rsidR="002162D3">
        <w:t xml:space="preserve"> </w:t>
      </w:r>
      <w:r w:rsidR="004475EA">
        <w:t>BM36093</w:t>
      </w:r>
    </w:p>
    <w:p w:rsidR="00006077" w:rsidRDefault="00F44730" w:rsidP="00006077">
      <w:r>
        <w:t>Categoria:</w:t>
      </w:r>
      <w:r w:rsidR="00006077" w:rsidRPr="00006077">
        <w:t xml:space="preserve"> </w:t>
      </w:r>
      <w:r w:rsidR="00006077">
        <w:t>Materassi e pavimentazioni</w:t>
      </w:r>
    </w:p>
    <w:p w:rsidR="005A764F" w:rsidRDefault="00006077" w:rsidP="00006077">
      <w:r>
        <w:t>morbide</w:t>
      </w:r>
    </w:p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06077"/>
    <w:rsid w:val="00034365"/>
    <w:rsid w:val="00041E04"/>
    <w:rsid w:val="0007694B"/>
    <w:rsid w:val="00081053"/>
    <w:rsid w:val="000E2409"/>
    <w:rsid w:val="000E795F"/>
    <w:rsid w:val="000F5563"/>
    <w:rsid w:val="001331DE"/>
    <w:rsid w:val="001359DF"/>
    <w:rsid w:val="0015345F"/>
    <w:rsid w:val="00160C76"/>
    <w:rsid w:val="001811B0"/>
    <w:rsid w:val="001B0538"/>
    <w:rsid w:val="002162D3"/>
    <w:rsid w:val="00252185"/>
    <w:rsid w:val="00272664"/>
    <w:rsid w:val="00275BCB"/>
    <w:rsid w:val="00281AB3"/>
    <w:rsid w:val="002B02E6"/>
    <w:rsid w:val="003063C4"/>
    <w:rsid w:val="003112F0"/>
    <w:rsid w:val="003225ED"/>
    <w:rsid w:val="0038481D"/>
    <w:rsid w:val="003A1723"/>
    <w:rsid w:val="003F7630"/>
    <w:rsid w:val="00414BA1"/>
    <w:rsid w:val="00432EB6"/>
    <w:rsid w:val="004475EA"/>
    <w:rsid w:val="00456BF7"/>
    <w:rsid w:val="00461EB6"/>
    <w:rsid w:val="00465045"/>
    <w:rsid w:val="004A24DE"/>
    <w:rsid w:val="004B7EA9"/>
    <w:rsid w:val="004C1C07"/>
    <w:rsid w:val="004D28E8"/>
    <w:rsid w:val="004F2A0B"/>
    <w:rsid w:val="00525D75"/>
    <w:rsid w:val="0053405B"/>
    <w:rsid w:val="00537BD0"/>
    <w:rsid w:val="005618FC"/>
    <w:rsid w:val="005A764F"/>
    <w:rsid w:val="005D0276"/>
    <w:rsid w:val="0061605C"/>
    <w:rsid w:val="00671A63"/>
    <w:rsid w:val="006A5FB1"/>
    <w:rsid w:val="006F5BF1"/>
    <w:rsid w:val="00704629"/>
    <w:rsid w:val="0073500F"/>
    <w:rsid w:val="007904FC"/>
    <w:rsid w:val="00823209"/>
    <w:rsid w:val="00884559"/>
    <w:rsid w:val="00891447"/>
    <w:rsid w:val="00895D64"/>
    <w:rsid w:val="00897AE7"/>
    <w:rsid w:val="008C1423"/>
    <w:rsid w:val="008C1A6C"/>
    <w:rsid w:val="008D2D56"/>
    <w:rsid w:val="008E0C72"/>
    <w:rsid w:val="0090105D"/>
    <w:rsid w:val="00945C8B"/>
    <w:rsid w:val="009D00D4"/>
    <w:rsid w:val="009E7AA0"/>
    <w:rsid w:val="00AB7CA3"/>
    <w:rsid w:val="00AD1440"/>
    <w:rsid w:val="00AD46BF"/>
    <w:rsid w:val="00AF3A4B"/>
    <w:rsid w:val="00B06358"/>
    <w:rsid w:val="00B20E47"/>
    <w:rsid w:val="00B2564A"/>
    <w:rsid w:val="00B4493C"/>
    <w:rsid w:val="00B7559B"/>
    <w:rsid w:val="00B876CA"/>
    <w:rsid w:val="00BD43BA"/>
    <w:rsid w:val="00C32E04"/>
    <w:rsid w:val="00C73FC1"/>
    <w:rsid w:val="00CB4037"/>
    <w:rsid w:val="00CC61CC"/>
    <w:rsid w:val="00D32097"/>
    <w:rsid w:val="00D40E32"/>
    <w:rsid w:val="00D42C70"/>
    <w:rsid w:val="00D4443A"/>
    <w:rsid w:val="00D52E11"/>
    <w:rsid w:val="00D57E42"/>
    <w:rsid w:val="00DB1002"/>
    <w:rsid w:val="00DB1677"/>
    <w:rsid w:val="00DD04E1"/>
    <w:rsid w:val="00DD7638"/>
    <w:rsid w:val="00DF078C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3220C"/>
    <w:rsid w:val="00F44730"/>
    <w:rsid w:val="00F73C2A"/>
    <w:rsid w:val="00FA2301"/>
    <w:rsid w:val="00FD5F0C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95716-73E4-41A6-849F-AAFE17BF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2014-09-10T08:26:00Z</dcterms:created>
  <dcterms:modified xsi:type="dcterms:W3CDTF">2014-09-10T08:26:00Z</dcterms:modified>
</cp:coreProperties>
</file>