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776E5">
      <w:r>
        <w:rPr>
          <w:noProof/>
          <w:lang w:eastAsia="it-IT"/>
        </w:rPr>
        <w:drawing>
          <wp:inline distT="0" distB="0" distL="0" distR="0">
            <wp:extent cx="2981325" cy="2905125"/>
            <wp:effectExtent l="19050" t="0" r="9525" b="0"/>
            <wp:docPr id="3" name="Immagine 1" descr="http://www.dimensionecomunita.it/img/prodotti/1694/14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694/141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C776E5" w:rsidRDefault="00C776E5" w:rsidP="00C776E5">
      <w:r>
        <w:t>Tavolo rettangolare, piano in bilaminato idrofugo,</w:t>
      </w:r>
    </w:p>
    <w:p w:rsidR="00C776E5" w:rsidRDefault="00C776E5" w:rsidP="00C776E5">
      <w:r>
        <w:t>spessore 22 mm, in classe E1, privo di formaldeide,</w:t>
      </w:r>
    </w:p>
    <w:p w:rsidR="00C776E5" w:rsidRDefault="00C776E5" w:rsidP="00C776E5">
      <w:r>
        <w:t>con superficie antigraffio di facile pulitura e bordatura</w:t>
      </w:r>
    </w:p>
    <w:p w:rsidR="00C776E5" w:rsidRDefault="00C776E5" w:rsidP="00C776E5">
      <w:r>
        <w:t>in ABS, disponibile in vari colori; telaio in acciaio</w:t>
      </w:r>
    </w:p>
    <w:p w:rsidR="00C776E5" w:rsidRDefault="00C776E5" w:rsidP="00C776E5">
      <w:r>
        <w:t>verniciato a polvere.</w:t>
      </w:r>
    </w:p>
    <w:p w:rsidR="00C776E5" w:rsidRDefault="00C776E5" w:rsidP="00C776E5">
      <w:r>
        <w:t>Il telaio è disponibile in diverse altezze (colore nero</w:t>
      </w:r>
    </w:p>
    <w:p w:rsidR="00C776E5" w:rsidRDefault="00C776E5" w:rsidP="00C776E5">
      <w:r>
        <w:t>per altezza adulto, colore azzurro per altezze nido e</w:t>
      </w:r>
    </w:p>
    <w:p w:rsidR="00C776E5" w:rsidRDefault="00C776E5" w:rsidP="00C776E5">
      <w:r>
        <w:t>materna)</w:t>
      </w:r>
    </w:p>
    <w:p w:rsidR="00C776E5" w:rsidRDefault="00C776E5" w:rsidP="00C776E5">
      <w:r w:rsidRPr="00C776E5">
        <w:t>Categoria: Tavoli rettangolari</w:t>
      </w:r>
      <w:r w:rsidRPr="00C776E5">
        <w:cr/>
      </w:r>
      <w:r>
        <w:t>Tipi di scuola: nido, materna, adulto</w:t>
      </w:r>
    </w:p>
    <w:p w:rsidR="00C776E5" w:rsidRDefault="00C776E5" w:rsidP="00C776E5">
      <w:r>
        <w:t>Codice: RT0113X</w:t>
      </w:r>
    </w:p>
    <w:p w:rsidR="00F716C1" w:rsidRDefault="00F716C1" w:rsidP="00C776E5"/>
    <w:sectPr w:rsidR="00F716C1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B0538"/>
    <w:rsid w:val="00252185"/>
    <w:rsid w:val="003063C4"/>
    <w:rsid w:val="003225ED"/>
    <w:rsid w:val="00447D08"/>
    <w:rsid w:val="005236C6"/>
    <w:rsid w:val="00704629"/>
    <w:rsid w:val="008E0C72"/>
    <w:rsid w:val="00AD1440"/>
    <w:rsid w:val="00C776E5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2014-06-03T10:50:00Z</dcterms:created>
  <dcterms:modified xsi:type="dcterms:W3CDTF">2014-06-03T10:50:00Z</dcterms:modified>
</cp:coreProperties>
</file>