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</w:rPr>
      </w:pPr>
    </w:p>
    <w:p w:rsidR="00FB64AA" w:rsidRDefault="00B756A2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3" name="Immagine 3" descr="http://www.dimensionecomunita.it/img/prodotti/3773/749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73/7493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756A2" w:rsidRDefault="00B756A2" w:rsidP="00281AB3">
      <w:r>
        <w:t>Posacenere cilindrico realizzato interamente in acciaio zincato con sistema di attacco a palo/muro in acciaio zincato opportunamente sagomata. Dotato di rete per lo spegnimento dei mozziconi. Colori Disponibili: Verde Scuro, Antracite.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B756A2">
        <w:t>21109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756A2"/>
    <w:rsid w:val="00B876CA"/>
    <w:rsid w:val="00BC7015"/>
    <w:rsid w:val="00BD45B5"/>
    <w:rsid w:val="00C32E04"/>
    <w:rsid w:val="00C73F28"/>
    <w:rsid w:val="00C8285F"/>
    <w:rsid w:val="00C871F9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0706-E28A-4405-B259-5082781B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2016-05-19T09:13:00Z</dcterms:created>
  <dcterms:modified xsi:type="dcterms:W3CDTF">2016-05-19T09:13:00Z</dcterms:modified>
</cp:coreProperties>
</file>